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74"/>
        <w:jc w:val="center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48640" cy="67818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8640" cy="678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20pt;height:53.4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284"/>
        <w:jc w:val="center"/>
        <w:rPr>
          <w:rFonts w:ascii="Times New Roman" w:hAnsi="Times New Roman" w:cs="Times New Roman"/>
          <w:b/>
          <w:bCs/>
          <w:caps/>
          <w:sz w:val="12"/>
          <w:szCs w:val="12"/>
        </w:rPr>
      </w:pPr>
      <w:r>
        <w:rPr>
          <w:rFonts w:ascii="Times New Roman" w:hAnsi="Times New Roman" w:cs="Times New Roman"/>
          <w:b/>
          <w:bCs/>
          <w:caps/>
          <w:sz w:val="12"/>
          <w:szCs w:val="12"/>
        </w:rPr>
      </w:r>
      <w:r>
        <w:rPr>
          <w:rFonts w:ascii="Times New Roman" w:hAnsi="Times New Roman" w:cs="Times New Roman"/>
          <w:b/>
          <w:bCs/>
          <w:caps/>
          <w:sz w:val="12"/>
          <w:szCs w:val="12"/>
        </w:rPr>
      </w:r>
    </w:p>
    <w:p>
      <w:pPr>
        <w:pStyle w:val="673"/>
        <w:ind w:right="-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МУНИЦИПАЛЬНОГО ОБРАЗОВАНИЯ ОКТЯБРЬСКИЙ РАЙОН ОРЕНБУРГСКОЙ ОБЛАСТИ</w:t>
      </w:r>
      <w:r>
        <w:rPr>
          <w:rFonts w:ascii="Times New Roman" w:hAnsi="Times New Roman" w:cs="Times New Roman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 О С Т А Н О В Л Е Н И Е</w:t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ind w:right="-6"/>
        <w:jc w:val="center"/>
        <w:rPr>
          <w:rFonts w:ascii="Times New Roman" w:hAnsi="Times New Roman" w:cs="Times New Roman"/>
        </w:rPr>
        <w:pBdr>
          <w:bottom w:val="single" w:color="000000" w:sz="18" w:space="1"/>
        </w:pBd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ind w:right="283"/>
        <w:rPr>
          <w:rFonts w:ascii="Times New Roman" w:hAnsi="Times New Roman" w:cs="Times New Roman"/>
          <w:sz w:val="22"/>
          <w:szCs w:val="22"/>
        </w:rPr>
      </w:pPr>
      <w:r>
        <w:t xml:space="preserve">  </w:t>
      </w:r>
      <w:r>
        <w:t xml:space="preserve">  </w:t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W w:w="9355" w:type="dxa"/>
        <w:tblLayout w:type="fixed"/>
        <w:tblLook w:val="01E0" w:firstRow="1" w:lastRow="1" w:firstColumn="1" w:lastColumn="1" w:noHBand="0" w:noVBand="0"/>
      </w:tblPr>
      <w:tblGrid>
        <w:gridCol w:w="3143"/>
        <w:gridCol w:w="3110"/>
        <w:gridCol w:w="3102"/>
      </w:tblGrid>
      <w:tr>
        <w:tblPrEx/>
        <w:trPr>
          <w:trHeight w:val="399"/>
        </w:trPr>
        <w:tc>
          <w:tcPr>
            <w:tcW w:w="3143" w:type="dxa"/>
            <w:textDirection w:val="lrTb"/>
            <w:noWrap w:val="false"/>
          </w:tcPr>
          <w:p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ОРД № 42-п от 28.01.2025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110" w:type="dxa"/>
            <w:textDirection w:val="lrTb"/>
            <w:noWrap w:val="false"/>
          </w:tcPr>
          <w:p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102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right="28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закреплении территорий за общеобразовательными учреждениями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Октябрьский район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top w:val="single" w:color="FFFFFF" w:sz="24" w:space="0"/>
          <w:left w:val="single" w:color="FFFFFF" w:sz="24" w:space="0"/>
          <w:bottom w:val="single" w:color="FFFFFF" w:sz="24" w:space="0"/>
          <w:right w:val="single" w:color="FFFFFF" w:sz="2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26 декабря 2012 года № 273-ФЗ «Об образовании в Российской Федерации», приказом Министерства просвещения Российской Федерации от 02 сентября 2020 года № 458 «Об утверждении Порядка приёма на обуч</w:t>
      </w:r>
      <w:r>
        <w:rPr>
          <w:rFonts w:ascii="Times New Roman" w:hAnsi="Times New Roman" w:cs="Times New Roman"/>
          <w:sz w:val="28"/>
          <w:szCs w:val="28"/>
        </w:rPr>
        <w:t xml:space="preserve">ение по общеобразовательным программам начального общего, основного общего и среднего общего образования» и Уставом муниципального образования Октябрьский район, в целях соблюдения конституционных прав граждан на получение общедоступного и бесплатного нача</w:t>
      </w:r>
      <w:r>
        <w:rPr>
          <w:rFonts w:ascii="Times New Roman" w:hAnsi="Times New Roman" w:cs="Times New Roman"/>
          <w:sz w:val="28"/>
          <w:szCs w:val="28"/>
        </w:rPr>
        <w:t xml:space="preserve">льного общего, основного общего и среднего общего образования, обеспечения учёта детей, подлежащих обучению по данным образовательным программам, обеспечению территориальной доступности общеобразовательных организаций, п о с т а н о в л я е т: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top w:val="single" w:color="FFFFFF" w:sz="24" w:space="0"/>
          <w:left w:val="single" w:color="FFFFFF" w:sz="24" w:space="0"/>
          <w:bottom w:val="single" w:color="FFFFFF" w:sz="24" w:space="0"/>
          <w:right w:val="single" w:color="FFFFFF" w:sz="2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1. Закрепит</w:t>
      </w:r>
      <w:r>
        <w:rPr>
          <w:rFonts w:ascii="Times New Roman" w:hAnsi="Times New Roman" w:cs="Times New Roman"/>
          <w:sz w:val="28"/>
          <w:szCs w:val="28"/>
        </w:rPr>
        <w:t xml:space="preserve">ь за общеобразовательными учреждениями Октябрьского района территории, согласно приложению.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top w:val="single" w:color="FFFFFF" w:sz="24" w:space="0"/>
          <w:left w:val="single" w:color="FFFFFF" w:sz="24" w:space="0"/>
          <w:bottom w:val="single" w:color="FFFFFF" w:sz="24" w:space="0"/>
          <w:right w:val="single" w:color="FFFFFF" w:sz="2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2. Признать утратившим силу постановление администрации Октябрьского района от 29 января 2024 года № 52-п «О закреплении территорий за общеобразовательными учрежде</w:t>
      </w:r>
      <w:r>
        <w:rPr>
          <w:rFonts w:ascii="Times New Roman" w:hAnsi="Times New Roman" w:cs="Times New Roman"/>
          <w:sz w:val="28"/>
          <w:szCs w:val="28"/>
        </w:rPr>
        <w:t xml:space="preserve">ниями муниципального образования Октябрьский район».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top w:val="single" w:color="FFFFFF" w:sz="24" w:space="0"/>
          <w:left w:val="single" w:color="FFFFFF" w:sz="24" w:space="0"/>
          <w:bottom w:val="single" w:color="FFFFFF" w:sz="24" w:space="0"/>
          <w:right w:val="single" w:color="FFFFFF" w:sz="2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3. Разместить настоящее постановление на официальном сайте муниципального образования Октябрьский район и на официальном сайте управления образования, опеки и попечительства.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  <w:pBdr>
          <w:top w:val="single" w:color="FFFFFF" w:sz="24" w:space="0"/>
          <w:left w:val="single" w:color="FFFFFF" w:sz="24" w:space="0"/>
          <w:bottom w:val="single" w:color="FFFFFF" w:sz="24" w:space="0"/>
          <w:right w:val="single" w:color="FFFFFF" w:sz="2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4. Контроль за исполнением н</w:t>
      </w:r>
      <w:r>
        <w:rPr>
          <w:rFonts w:ascii="Times New Roman" w:hAnsi="Times New Roman" w:cs="Times New Roman"/>
          <w:sz w:val="28"/>
          <w:szCs w:val="28"/>
        </w:rPr>
        <w:t xml:space="preserve">астоящего постановления возложить на первого заместителя главы администрации по социальным вопросам </w:t>
      </w:r>
      <w:r>
        <w:rPr>
          <w:rFonts w:ascii="Times New Roman" w:hAnsi="Times New Roman" w:cs="Times New Roman"/>
          <w:sz w:val="28"/>
          <w:szCs w:val="28"/>
        </w:rPr>
        <w:t xml:space="preserve">О.А.Попова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 его подписания.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9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0" allowOverlap="1">
                <wp:simplePos x="0" y="0"/>
                <wp:positionH relativeFrom="page">
                  <wp:posOffset>3220720</wp:posOffset>
                </wp:positionH>
                <wp:positionV relativeFrom="page">
                  <wp:posOffset>8511540</wp:posOffset>
                </wp:positionV>
                <wp:extent cx="2877185" cy="1080135"/>
                <wp:effectExtent l="0" t="0" r="0" b="0"/>
                <wp:wrapNone/>
                <wp:docPr id="2" name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877185" cy="1080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4;o:allowoverlap:true;o:allowincell:false;mso-position-horizontal-relative:page;margin-left:253.60pt;mso-position-horizontal:absolute;mso-position-vertical-relative:page;margin-top:670.20pt;mso-position-vertical:absolute;width:226.55pt;height:85.0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sz w:val="24"/>
          <w:szCs w:val="24"/>
        </w:rPr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6410"/>
        <w:gridCol w:w="3054"/>
      </w:tblGrid>
      <w:tr>
        <w:tblPrEx/>
        <w:trPr/>
        <w:tc>
          <w:tcPr>
            <w:tcW w:w="64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305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А.В.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64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305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ectPr>
          <w:footnotePr/>
          <w:endnotePr/>
          <w:type w:val="nextPage"/>
          <w:pgSz w:w="11906" w:h="16838" w:orient="portrait"/>
          <w:pgMar w:top="851" w:right="850" w:bottom="284" w:left="1701" w:header="0" w:footer="0" w:gutter="0"/>
          <w:pgNumType w:start="3"/>
          <w:rtlGutter/>
          <w:cols w:num="1" w:sep="0" w:space="720" w:equalWidth="1"/>
          <w:docGrid w:linePitch="360"/>
        </w:sectPr>
      </w:pPr>
      <w:r/>
      <w:r/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548"/>
        <w:gridCol w:w="7916"/>
      </w:tblGrid>
      <w:tr>
        <w:tblPrEx/>
        <w:trPr>
          <w:trHeight w:val="1700"/>
        </w:trPr>
        <w:tc>
          <w:tcPr>
            <w:tcW w:w="15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Разослано: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9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УОО и П, заместителям главы администрации, главному специалисту по кадрам и спецработе, главному специалисту по информационной политике, руководителям структурных подразделений, администрациям муниципальных образований сельских поселений, прокуратуре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92"/>
        <w:jc w:val="both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Октябрьский район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№</w:t>
      </w:r>
      <w:bookmarkStart w:id="0" w:name="_GoBack"/>
      <w:r/>
      <w:bookmarkEnd w:id="0"/>
      <w:r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42-п от 28.01.2025</w:t>
      </w:r>
      <w:r>
        <w:rPr>
          <w:rFonts w:ascii="Times New Roman" w:hAnsi="Times New Roman" w:cs="Times New Roman"/>
          <w:b w:val="0"/>
          <w:sz w:val="24"/>
          <w:szCs w:val="24"/>
          <w:u w:val="single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Style w:val="692"/>
        <w:ind w:left="5670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Территории, закреплённые за общеобразовательными учреждениями Октябрьского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tbl>
      <w:tblPr>
        <w:tblW w:w="95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3"/>
        <w:gridCol w:w="2996"/>
        <w:gridCol w:w="2951"/>
        <w:gridCol w:w="292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6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общеобразовательного учреждения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Адрес общеобразовательного учреждения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0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Территория, закреплённая за общеобразовательным учреждением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textDirection w:val="lrTb"/>
            <w:noWrap w:val="false"/>
          </w:tcPr>
          <w:p>
            <w:pPr>
              <w:pStyle w:val="692"/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"Октябрьская средняя общеобразовательная школа"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1" w:type="dxa"/>
            <w:textDirection w:val="lrTb"/>
            <w:noWrap w:val="false"/>
          </w:tcPr>
          <w:p>
            <w:pPr>
              <w:pStyle w:val="692"/>
              <w:jc w:val="both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село Октябрьское, ул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Лесная, д. 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pStyle w:val="692"/>
              <w:jc w:val="both"/>
              <w:widowControl w:val="off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село Октябрьское,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  <w:p>
            <w:pPr>
              <w:pStyle w:val="692"/>
              <w:jc w:val="both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посёлок Междугорный, село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Новобиккулово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хутор Морозовский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textDirection w:val="lrTb"/>
            <w:noWrap w:val="false"/>
          </w:tcPr>
          <w:p>
            <w:pPr>
              <w:pStyle w:val="692"/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Новоникитинская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школа"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1" w:type="dxa"/>
            <w:textDirection w:val="lrTb"/>
            <w:noWrap w:val="false"/>
          </w:tcPr>
          <w:p>
            <w:pPr>
              <w:pStyle w:val="692"/>
              <w:jc w:val="both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Новоникитино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ул. Школьная, д. 4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pStyle w:val="692"/>
              <w:jc w:val="both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село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Новоникитино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село Михайловка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textDirection w:val="lrTb"/>
            <w:noWrap w:val="false"/>
          </w:tcPr>
          <w:p>
            <w:pPr>
              <w:pStyle w:val="692"/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6" w:type="dxa"/>
            <w:textDirection w:val="lrTb"/>
            <w:noWrap w:val="false"/>
          </w:tcPr>
          <w:p>
            <w:pPr>
              <w:pStyle w:val="692"/>
              <w:jc w:val="both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муниципальное бюджетное общеобразовательное учреждение "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Краснооктябрьская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средняя общеобразовательная школа"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1" w:type="dxa"/>
            <w:textDirection w:val="lrTb"/>
            <w:noWrap w:val="false"/>
          </w:tcPr>
          <w:p>
            <w:pPr>
              <w:pStyle w:val="692"/>
              <w:jc w:val="both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посёлок Краснооктябрьский, ул. Интернатская, д. 11а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pStyle w:val="692"/>
              <w:jc w:val="both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посёлок Краснооктябрьский, посёлок Зелёный Дол, посёлок Взгорь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е, хутор Бригада № 8, хутор Кожевников, хутор Мананников, хутор Токари, хутор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Саргул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хутор Фёдоровский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textDirection w:val="lrTb"/>
            <w:noWrap w:val="false"/>
          </w:tcPr>
          <w:p>
            <w:pPr>
              <w:pStyle w:val="692"/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Марьевская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школа"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1" w:type="dxa"/>
            <w:textDirection w:val="lrTb"/>
            <w:noWrap w:val="false"/>
          </w:tcPr>
          <w:p>
            <w:pPr>
              <w:pStyle w:val="692"/>
              <w:jc w:val="both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Марьевка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ул. Школьная, д. 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pStyle w:val="692"/>
              <w:jc w:val="both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село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Марьевк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pStyle w:val="692"/>
              <w:jc w:val="both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село Каменка, посёлок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Салмыш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посёлок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Шестимир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textDirection w:val="lrTb"/>
            <w:noWrap w:val="false"/>
          </w:tcPr>
          <w:p>
            <w:pPr>
              <w:pStyle w:val="692"/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Булановская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имени Героя Советского Союза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И.И.Таранова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1" w:type="dxa"/>
            <w:textDirection w:val="lrTb"/>
            <w:noWrap w:val="false"/>
          </w:tcPr>
          <w:p>
            <w:pPr>
              <w:pStyle w:val="692"/>
              <w:jc w:val="both"/>
              <w:widowControl w:val="off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село Буланово, ул. Гагарина, д. 11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pStyle w:val="692"/>
              <w:jc w:val="both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село Буланово, хутор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Красный пахарь, село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Белозёрка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посёлок Российский, село Успенка, село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Людвиновка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село Ильинка, село Петровка, село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Сенцовка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textDirection w:val="lrTb"/>
            <w:noWrap w:val="false"/>
          </w:tcPr>
          <w:p>
            <w:pPr>
              <w:pStyle w:val="692"/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"2-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Имангуловская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школа"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1" w:type="dxa"/>
            <w:textDirection w:val="lrTb"/>
            <w:noWrap w:val="false"/>
          </w:tcPr>
          <w:p>
            <w:pPr>
              <w:pStyle w:val="692"/>
              <w:jc w:val="both"/>
              <w:widowControl w:val="off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село 2-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Имангулово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ул. Школьная, д. 3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pStyle w:val="692"/>
              <w:jc w:val="both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село 2-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Имангулово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село 1-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Имангулово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село Анатольевка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textDirection w:val="lrTb"/>
            <w:noWrap w:val="false"/>
          </w:tcPr>
          <w:p>
            <w:pPr>
              <w:pStyle w:val="692"/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"Новотроицкая средняя общеобразовательная школа"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1" w:type="dxa"/>
            <w:textDirection w:val="lrTb"/>
            <w:noWrap w:val="false"/>
          </w:tcPr>
          <w:p>
            <w:pPr>
              <w:pStyle w:val="692"/>
              <w:jc w:val="both"/>
              <w:widowControl w:val="off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с. Новотроицкое, ул. Луговая, д. 8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pStyle w:val="692"/>
              <w:jc w:val="both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село Новотроицкое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textDirection w:val="lrTb"/>
            <w:noWrap w:val="false"/>
          </w:tcPr>
          <w:p>
            <w:pPr>
              <w:pStyle w:val="692"/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жетное общеобразовательное учреждение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Уранбашская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школа"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1" w:type="dxa"/>
            <w:textDirection w:val="lrTb"/>
            <w:noWrap w:val="false"/>
          </w:tcPr>
          <w:p>
            <w:pPr>
              <w:pStyle w:val="692"/>
              <w:jc w:val="both"/>
              <w:widowControl w:val="off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посёлок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Уранбаш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ул. Больничная, д. 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pStyle w:val="692"/>
              <w:jc w:val="both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посёлок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Уранбаш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село Ивановка, хутор Портнов, хутор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Максимовский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textDirection w:val="lrTb"/>
            <w:noWrap w:val="false"/>
          </w:tcPr>
          <w:p>
            <w:pPr>
              <w:pStyle w:val="692"/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Нижнегумбетовская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имени Героя Советского Союза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С.А.Попова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1" w:type="dxa"/>
            <w:textDirection w:val="lrTb"/>
            <w:noWrap w:val="false"/>
          </w:tcPr>
          <w:p>
            <w:pPr>
              <w:pStyle w:val="692"/>
              <w:jc w:val="both"/>
              <w:widowControl w:val="off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село Нижний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Гумбет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ул. Черемушки, д. 2б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pStyle w:val="692"/>
              <w:jc w:val="both"/>
              <w:widowControl w:val="off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село Нижний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Гумбет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село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Кузьминовка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село Верхний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Гумбет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село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Воскресеновка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textDirection w:val="lrTb"/>
            <w:noWrap w:val="false"/>
          </w:tcPr>
          <w:p>
            <w:pPr>
              <w:pStyle w:val="692"/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общеобразовательное учреждение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Комиссаровская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общеобразовательная школа"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1" w:type="dxa"/>
            <w:textDirection w:val="lrTb"/>
            <w:noWrap w:val="false"/>
          </w:tcPr>
          <w:p>
            <w:pPr>
              <w:pStyle w:val="692"/>
              <w:jc w:val="both"/>
              <w:widowControl w:val="off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село Комиссарово, ул. Центральная, д. 48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pStyle w:val="692"/>
              <w:jc w:val="both"/>
              <w:widowControl w:val="off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село Комиссарово, хутор Новенький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textDirection w:val="lrTb"/>
            <w:noWrap w:val="false"/>
          </w:tcPr>
          <w:p>
            <w:pPr>
              <w:pStyle w:val="692"/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Биккуловская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общеобразователь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ная школа"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1" w:type="dxa"/>
            <w:textDirection w:val="lrTb"/>
            <w:noWrap w:val="false"/>
          </w:tcPr>
          <w:p>
            <w:pPr>
              <w:pStyle w:val="692"/>
              <w:jc w:val="both"/>
              <w:widowControl w:val="off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Биккулово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ул. Школьная, д. 10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pStyle w:val="692"/>
              <w:jc w:val="both"/>
              <w:widowControl w:val="off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Биккулово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textDirection w:val="lrTb"/>
            <w:noWrap w:val="false"/>
          </w:tcPr>
          <w:p>
            <w:pPr>
              <w:pStyle w:val="692"/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"Бродская основная общеобразовательная школа"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1" w:type="dxa"/>
            <w:textDirection w:val="lrTb"/>
            <w:noWrap w:val="false"/>
          </w:tcPr>
          <w:p>
            <w:pPr>
              <w:pStyle w:val="692"/>
              <w:jc w:val="both"/>
              <w:widowControl w:val="off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посёлок Броды, ул. Новая, д. 1а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pStyle w:val="692"/>
              <w:jc w:val="both"/>
              <w:widowControl w:val="off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посёлок Броды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textDirection w:val="lrTb"/>
            <w:noWrap w:val="false"/>
          </w:tcPr>
          <w:p>
            <w:pPr>
              <w:pStyle w:val="692"/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общеобразовательное учреждение "Васильевская основная общеобразовательная школа имени Героя Советского Союза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Г.М.Линькова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1" w:type="dxa"/>
            <w:textDirection w:val="lrTb"/>
            <w:noWrap w:val="false"/>
          </w:tcPr>
          <w:p>
            <w:pPr>
              <w:pStyle w:val="692"/>
              <w:jc w:val="both"/>
              <w:widowControl w:val="off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село Васильевка, ул. Школьная, д. 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pStyle w:val="692"/>
              <w:jc w:val="both"/>
              <w:widowControl w:val="off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село Васильевка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textDirection w:val="lrTb"/>
            <w:noWrap w:val="false"/>
          </w:tcPr>
          <w:p>
            <w:pPr>
              <w:pStyle w:val="692"/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"1-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Имангуловская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льная общеобразовательная школа"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1" w:type="dxa"/>
            <w:textDirection w:val="lrTb"/>
            <w:noWrap w:val="false"/>
          </w:tcPr>
          <w:p>
            <w:pPr>
              <w:pStyle w:val="692"/>
              <w:jc w:val="both"/>
              <w:widowControl w:val="off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село 1-Имангулово, ул.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Б.Шафеева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д. 10/2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pStyle w:val="692"/>
              <w:jc w:val="both"/>
              <w:widowControl w:val="off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село 1-Имангулово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textDirection w:val="lrTb"/>
            <w:noWrap w:val="false"/>
          </w:tcPr>
          <w:p>
            <w:pPr>
              <w:pStyle w:val="692"/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15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"Успенская начальная общеобразовательная школа"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1" w:type="dxa"/>
            <w:textDirection w:val="lrTb"/>
            <w:noWrap w:val="false"/>
          </w:tcPr>
          <w:p>
            <w:pPr>
              <w:pStyle w:val="692"/>
              <w:jc w:val="both"/>
              <w:widowControl w:val="off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село Успенка, ул. Советская, д. 80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pStyle w:val="692"/>
              <w:jc w:val="both"/>
              <w:widowControl w:val="off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село Успенка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textDirection w:val="lrTb"/>
            <w:noWrap w:val="false"/>
          </w:tcPr>
          <w:p>
            <w:pPr>
              <w:pStyle w:val="692"/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16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"Российская начальная общеобразовательная школа"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1" w:type="dxa"/>
            <w:textDirection w:val="lrTb"/>
            <w:noWrap w:val="false"/>
          </w:tcPr>
          <w:p>
            <w:pPr>
              <w:pStyle w:val="692"/>
              <w:jc w:val="both"/>
              <w:widowControl w:val="off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посёлок Российский пер. Солнечный,  д. 16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pStyle w:val="692"/>
              <w:jc w:val="both"/>
              <w:widowControl w:val="off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посёлок Российский, село Михайловка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2" w:type="dxa"/>
            <w:textDirection w:val="lrTb"/>
            <w:noWrap w:val="false"/>
          </w:tcPr>
          <w:p>
            <w:pPr>
              <w:pStyle w:val="692"/>
              <w:jc w:val="center"/>
              <w:widowControl w:val="off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17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"Октябрьская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школа"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51" w:type="dxa"/>
            <w:textDirection w:val="lrTb"/>
            <w:noWrap w:val="false"/>
          </w:tcPr>
          <w:p>
            <w:pPr>
              <w:pStyle w:val="692"/>
              <w:jc w:val="both"/>
              <w:widowControl w:val="off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село Октябрьское, ул. Луначарского, д. 43А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0" w:type="dxa"/>
            <w:textDirection w:val="lrTb"/>
            <w:noWrap w:val="false"/>
          </w:tcPr>
          <w:p>
            <w:pPr>
              <w:pStyle w:val="692"/>
              <w:jc w:val="both"/>
              <w:widowControl w:val="off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село Октябрьское, село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Новобиккулово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хутор Морозовский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</w:r>
          </w:p>
        </w:tc>
      </w:tr>
    </w:tbl>
    <w:p>
      <w:pPr>
        <w:pStyle w:val="69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  <w:u w:val="single"/>
        </w:rPr>
        <w:t xml:space="preserve">Примечание: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случае установления (выявления) территории муниципального образования Октябрьский район, не включённой в перечень закреплённых за общеобразовательными организациями настоящим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постановлением, на которой проживают граждане, имеющие право на получение нача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льного общего, основного общего и среднего общего образования, родители (законные представители) имеют право направить заявление в управление образования, опеки и попечительства администрации муниципального образования Октябрьский район.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92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Управление образов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ания, опеки и попечительства в течение 10 рабочих дней определяет общеобразовательную организацию с учётом её территориальной доступности и наполняемости для реализации права ребёнка на получение общего образования.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0" w:gutter="0"/>
      <w:pgNumType w:start="1"/>
      <w:rtlGutter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DejaVu Sans">
    <w:panose1 w:val="020B0603030804020204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0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5</w:t>
    </w:r>
    <w:r>
      <w:fldChar w:fldCharType="end"/>
    </w:r>
    <w:r/>
  </w:p>
  <w:p>
    <w:pPr>
      <w:pStyle w:val="69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4"/>
    <w:link w:val="67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4"/>
    <w:link w:val="673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1"/>
    <w:next w:val="67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1"/>
    <w:next w:val="67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1"/>
    <w:next w:val="67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1"/>
    <w:next w:val="67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1"/>
    <w:next w:val="67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1"/>
    <w:next w:val="67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1"/>
    <w:next w:val="67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1"/>
    <w:next w:val="67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4"/>
    <w:link w:val="34"/>
    <w:uiPriority w:val="10"/>
    <w:rPr>
      <w:sz w:val="48"/>
      <w:szCs w:val="48"/>
    </w:rPr>
  </w:style>
  <w:style w:type="paragraph" w:styleId="36">
    <w:name w:val="Subtitle"/>
    <w:basedOn w:val="671"/>
    <w:next w:val="67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4"/>
    <w:link w:val="36"/>
    <w:uiPriority w:val="11"/>
    <w:rPr>
      <w:sz w:val="24"/>
      <w:szCs w:val="24"/>
    </w:rPr>
  </w:style>
  <w:style w:type="paragraph" w:styleId="38">
    <w:name w:val="Quote"/>
    <w:basedOn w:val="671"/>
    <w:next w:val="67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1"/>
    <w:next w:val="67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4"/>
    <w:link w:val="690"/>
    <w:uiPriority w:val="99"/>
  </w:style>
  <w:style w:type="character" w:styleId="45">
    <w:name w:val="Footer Char"/>
    <w:basedOn w:val="674"/>
    <w:link w:val="695"/>
    <w:uiPriority w:val="99"/>
  </w:style>
  <w:style w:type="character" w:styleId="47">
    <w:name w:val="Caption Char"/>
    <w:basedOn w:val="687"/>
    <w:link w:val="695"/>
    <w:uiPriority w:val="99"/>
  </w:style>
  <w:style w:type="table" w:styleId="49">
    <w:name w:val="Table Grid Light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4"/>
    <w:uiPriority w:val="99"/>
    <w:unhideWhenUsed/>
    <w:rPr>
      <w:vertAlign w:val="superscript"/>
    </w:rPr>
  </w:style>
  <w:style w:type="paragraph" w:styleId="178">
    <w:name w:val="endnote text"/>
    <w:basedOn w:val="67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4"/>
    <w:uiPriority w:val="99"/>
    <w:semiHidden/>
    <w:unhideWhenUsed/>
    <w:rPr>
      <w:vertAlign w:val="superscript"/>
    </w:rPr>
  </w:style>
  <w:style w:type="paragraph" w:styleId="181">
    <w:name w:val="toc 1"/>
    <w:basedOn w:val="671"/>
    <w:next w:val="67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1"/>
    <w:next w:val="67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1"/>
    <w:next w:val="67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1"/>
    <w:next w:val="67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1"/>
    <w:next w:val="67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1"/>
    <w:next w:val="67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1"/>
    <w:next w:val="67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1"/>
    <w:next w:val="67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1"/>
    <w:next w:val="67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1"/>
    <w:next w:val="671"/>
    <w:uiPriority w:val="99"/>
    <w:unhideWhenUsed/>
    <w:pPr>
      <w:spacing w:after="0" w:afterAutospacing="0"/>
    </w:pPr>
  </w:style>
  <w:style w:type="paragraph" w:styleId="671" w:default="1">
    <w:name w:val="Normal"/>
    <w:qFormat/>
    <w:pPr>
      <w:widowControl w:val="off"/>
    </w:pPr>
    <w:rPr>
      <w:rFonts w:ascii="Arial" w:hAnsi="Arial" w:cs="Arial"/>
    </w:rPr>
  </w:style>
  <w:style w:type="paragraph" w:styleId="672">
    <w:name w:val="Heading 1"/>
    <w:basedOn w:val="671"/>
    <w:next w:val="671"/>
    <w:link w:val="677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673">
    <w:name w:val="Heading 2"/>
    <w:basedOn w:val="671"/>
    <w:next w:val="671"/>
    <w:link w:val="678"/>
    <w:uiPriority w:val="99"/>
    <w:qFormat/>
    <w:pPr>
      <w:jc w:val="center"/>
      <w:keepNext/>
      <w:widowControl/>
      <w:outlineLvl w:val="1"/>
    </w:pPr>
    <w:rPr>
      <w:b/>
      <w:bCs/>
      <w:sz w:val="28"/>
      <w:szCs w:val="28"/>
    </w:rPr>
  </w:style>
  <w:style w:type="character" w:styleId="674" w:default="1">
    <w:name w:val="Default Paragraph Font"/>
    <w:uiPriority w:val="1"/>
    <w:semiHidden/>
    <w:unhideWhenUsed/>
  </w:style>
  <w:style w:type="table" w:styleId="67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6" w:default="1">
    <w:name w:val="No List"/>
    <w:uiPriority w:val="99"/>
    <w:semiHidden/>
    <w:unhideWhenUsed/>
  </w:style>
  <w:style w:type="character" w:styleId="677" w:customStyle="1">
    <w:name w:val="Заголовок 1 Знак"/>
    <w:basedOn w:val="674"/>
    <w:link w:val="672"/>
    <w:uiPriority w:val="9"/>
    <w:qFormat/>
    <w:rPr>
      <w:rFonts w:ascii="Cambria" w:hAnsi="Cambria" w:cs="Times New Roman"/>
      <w:b/>
      <w:sz w:val="32"/>
    </w:rPr>
  </w:style>
  <w:style w:type="character" w:styleId="678" w:customStyle="1">
    <w:name w:val="Заголовок 2 Знак"/>
    <w:basedOn w:val="674"/>
    <w:link w:val="673"/>
    <w:uiPriority w:val="99"/>
    <w:semiHidden/>
    <w:qFormat/>
    <w:rPr>
      <w:rFonts w:ascii="Cambria" w:hAnsi="Cambria" w:cs="Times New Roman"/>
      <w:b/>
      <w:i/>
      <w:sz w:val="28"/>
    </w:rPr>
  </w:style>
  <w:style w:type="character" w:styleId="679" w:customStyle="1">
    <w:name w:val="Верхний колонтитул Знак"/>
    <w:basedOn w:val="674"/>
    <w:link w:val="690"/>
    <w:uiPriority w:val="99"/>
    <w:qFormat/>
    <w:rPr>
      <w:rFonts w:ascii="Arial" w:hAnsi="Arial" w:cs="Times New Roman"/>
      <w:sz w:val="20"/>
    </w:rPr>
  </w:style>
  <w:style w:type="character" w:styleId="680" w:customStyle="1">
    <w:name w:val="Текст выноски Знак"/>
    <w:basedOn w:val="674"/>
    <w:link w:val="694"/>
    <w:uiPriority w:val="99"/>
    <w:semiHidden/>
    <w:qFormat/>
    <w:rPr>
      <w:rFonts w:ascii="Tahoma" w:hAnsi="Tahoma" w:cs="Times New Roman"/>
      <w:sz w:val="16"/>
    </w:rPr>
  </w:style>
  <w:style w:type="character" w:styleId="681">
    <w:name w:val="Strong"/>
    <w:basedOn w:val="674"/>
    <w:uiPriority w:val="22"/>
    <w:qFormat/>
    <w:rPr>
      <w:rFonts w:cs="Times New Roman"/>
      <w:b/>
    </w:rPr>
  </w:style>
  <w:style w:type="character" w:styleId="682">
    <w:name w:val="Emphasis"/>
    <w:basedOn w:val="674"/>
    <w:uiPriority w:val="20"/>
    <w:qFormat/>
    <w:rPr>
      <w:rFonts w:cs="Times New Roman"/>
      <w:i/>
    </w:rPr>
  </w:style>
  <w:style w:type="character" w:styleId="683" w:customStyle="1">
    <w:name w:val="Нижний колонтитул Знак"/>
    <w:basedOn w:val="674"/>
    <w:link w:val="695"/>
    <w:uiPriority w:val="99"/>
    <w:qFormat/>
    <w:rPr>
      <w:rFonts w:ascii="Arial" w:hAnsi="Arial" w:cs="Times New Roman"/>
      <w:sz w:val="20"/>
    </w:rPr>
  </w:style>
  <w:style w:type="paragraph" w:styleId="684" w:customStyle="1">
    <w:name w:val="Heading"/>
    <w:basedOn w:val="671"/>
    <w:next w:val="685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685">
    <w:name w:val="Body Text"/>
    <w:basedOn w:val="671"/>
    <w:pPr>
      <w:spacing w:after="140" w:line="276" w:lineRule="auto"/>
    </w:pPr>
  </w:style>
  <w:style w:type="paragraph" w:styleId="686">
    <w:name w:val="List"/>
    <w:basedOn w:val="685"/>
  </w:style>
  <w:style w:type="paragraph" w:styleId="687">
    <w:name w:val="Caption"/>
    <w:basedOn w:val="671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88" w:customStyle="1">
    <w:name w:val="Index"/>
    <w:basedOn w:val="671"/>
    <w:qFormat/>
    <w:pPr>
      <w:suppressLineNumbers/>
    </w:pPr>
  </w:style>
  <w:style w:type="paragraph" w:styleId="689" w:customStyle="1">
    <w:name w:val="Header and Footer"/>
    <w:basedOn w:val="671"/>
    <w:qFormat/>
  </w:style>
  <w:style w:type="paragraph" w:styleId="690">
    <w:name w:val="Header"/>
    <w:basedOn w:val="671"/>
    <w:link w:val="679"/>
    <w:uiPriority w:val="99"/>
    <w:pPr>
      <w:tabs>
        <w:tab w:val="center" w:pos="4677" w:leader="none"/>
        <w:tab w:val="right" w:pos="9355" w:leader="none"/>
      </w:tabs>
    </w:pPr>
  </w:style>
  <w:style w:type="paragraph" w:styleId="691" w:customStyle="1">
    <w:name w:val="Block Quotation"/>
    <w:basedOn w:val="671"/>
    <w:uiPriority w:val="99"/>
    <w:qFormat/>
    <w:pPr>
      <w:ind w:left="567" w:right="-2" w:firstLine="851"/>
      <w:jc w:val="both"/>
    </w:pPr>
    <w:rPr>
      <w:sz w:val="28"/>
      <w:szCs w:val="28"/>
    </w:rPr>
  </w:style>
  <w:style w:type="paragraph" w:styleId="692" w:customStyle="1">
    <w:name w:val="ConsPlusTitle"/>
    <w:uiPriority w:val="99"/>
    <w:qFormat/>
    <w:rPr>
      <w:rFonts w:ascii="Arial" w:hAnsi="Arial" w:cs="Arial"/>
      <w:b/>
      <w:bCs/>
    </w:rPr>
  </w:style>
  <w:style w:type="paragraph" w:styleId="693" w:customStyle="1">
    <w:name w:val="Знак"/>
    <w:basedOn w:val="671"/>
    <w:qFormat/>
    <w:pPr>
      <w:spacing w:after="160" w:line="240" w:lineRule="exact"/>
      <w:widowControl/>
    </w:pPr>
    <w:rPr>
      <w:rFonts w:ascii="Verdana" w:hAnsi="Verdana" w:cs="Verdana"/>
      <w:lang w:val="en-US" w:eastAsia="en-US"/>
    </w:rPr>
  </w:style>
  <w:style w:type="paragraph" w:styleId="694">
    <w:name w:val="Balloon Text"/>
    <w:basedOn w:val="671"/>
    <w:link w:val="680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695">
    <w:name w:val="Footer"/>
    <w:basedOn w:val="671"/>
    <w:link w:val="683"/>
    <w:uiPriority w:val="99"/>
    <w:pPr>
      <w:tabs>
        <w:tab w:val="center" w:pos="4677" w:leader="none"/>
        <w:tab w:val="right" w:pos="9355" w:leader="none"/>
      </w:tabs>
    </w:pPr>
  </w:style>
  <w:style w:type="table" w:styleId="696">
    <w:name w:val="Table Grid"/>
    <w:basedOn w:val="675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7CBBA-E3B6-414C-AEBD-570DF819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KS-Center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dc:description/>
  <dc:language>ru-RU</dc:language>
  <cp:lastModifiedBy>n-gumsch75@mail.ru</cp:lastModifiedBy>
  <cp:revision>4</cp:revision>
  <dcterms:created xsi:type="dcterms:W3CDTF">2025-01-29T04:29:00Z</dcterms:created>
  <dcterms:modified xsi:type="dcterms:W3CDTF">2025-01-29T04:58:29Z</dcterms:modified>
</cp:coreProperties>
</file>